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79" w:rsidRDefault="003A3781" w:rsidP="001A3079">
      <w:pPr>
        <w:jc w:val="center"/>
      </w:pPr>
      <w:r>
        <w:rPr>
          <w:noProof/>
        </w:rPr>
        <w:drawing>
          <wp:inline distT="0" distB="0" distL="0" distR="0">
            <wp:extent cx="1066800" cy="568960"/>
            <wp:effectExtent l="0" t="0" r="0" b="0"/>
            <wp:docPr id="1" name="Picture 0" descr="TLC-CCC_HORIZlogoBLACK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C-CCC_HORIZlogoBLACK_transparen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901" cy="572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079" w:rsidRDefault="001A3079"/>
    <w:p w:rsidR="0092565B" w:rsidRDefault="00606191">
      <w:r>
        <w:t>Dear Parents,</w:t>
      </w:r>
    </w:p>
    <w:p w:rsidR="00606191" w:rsidRDefault="00606191">
      <w:r>
        <w:t xml:space="preserve">As we enter into the colder weather, we are aware that cold and flu season is upon us. Combine that with rising cases of COVID, and we </w:t>
      </w:r>
      <w:r w:rsidR="001A3079">
        <w:t xml:space="preserve">understand </w:t>
      </w:r>
      <w:r>
        <w:t xml:space="preserve">that it may be difficult to know </w:t>
      </w:r>
      <w:r w:rsidR="001A3079">
        <w:t>whether or not to bring your child to school</w:t>
      </w:r>
      <w:r>
        <w:t>. We wanted to send out a short message to remind everyone the COVID procedures for our school community and the best practices for keeping our schools safe and healthy.</w:t>
      </w:r>
      <w:r w:rsidR="00DA3B11">
        <w:t xml:space="preserve"> These procedures and regulations come from the CDC.</w:t>
      </w:r>
    </w:p>
    <w:p w:rsidR="00606191" w:rsidRDefault="00606191" w:rsidP="00606191">
      <w:pPr>
        <w:pStyle w:val="ListParagraph"/>
        <w:numPr>
          <w:ilvl w:val="0"/>
          <w:numId w:val="1"/>
        </w:numPr>
      </w:pPr>
      <w:r>
        <w:t xml:space="preserve">If you, your child, or someone in your household becomes ill with two or more of the following symptoms, please </w:t>
      </w:r>
      <w:r>
        <w:rPr>
          <w:b/>
        </w:rPr>
        <w:t>keep your child home until you receive a negative test result and/or a clearance from the doctor.</w:t>
      </w:r>
    </w:p>
    <w:p w:rsidR="00606191" w:rsidRDefault="00606191" w:rsidP="00606191">
      <w:pPr>
        <w:pStyle w:val="ListParagraph"/>
        <w:numPr>
          <w:ilvl w:val="1"/>
          <w:numId w:val="1"/>
        </w:numPr>
      </w:pPr>
      <w:r>
        <w:t>Fever</w:t>
      </w:r>
    </w:p>
    <w:p w:rsidR="00606191" w:rsidRDefault="00606191" w:rsidP="00606191">
      <w:pPr>
        <w:pStyle w:val="ListParagraph"/>
        <w:numPr>
          <w:ilvl w:val="1"/>
          <w:numId w:val="1"/>
        </w:numPr>
      </w:pPr>
      <w:r>
        <w:t>Sore Throat</w:t>
      </w:r>
    </w:p>
    <w:p w:rsidR="00606191" w:rsidRDefault="00606191" w:rsidP="00606191">
      <w:pPr>
        <w:pStyle w:val="ListParagraph"/>
        <w:numPr>
          <w:ilvl w:val="1"/>
          <w:numId w:val="1"/>
        </w:numPr>
      </w:pPr>
      <w:r>
        <w:t>New uncontrolled cough that causes difficulty breathing (for a child with chronic allergic/asthmatic cough, see if there is a change from their usual cough</w:t>
      </w:r>
      <w:r w:rsidR="00DD096D">
        <w:t>)</w:t>
      </w:r>
    </w:p>
    <w:p w:rsidR="00606191" w:rsidRDefault="00606191" w:rsidP="00606191">
      <w:pPr>
        <w:pStyle w:val="ListParagraph"/>
        <w:numPr>
          <w:ilvl w:val="1"/>
          <w:numId w:val="1"/>
        </w:numPr>
      </w:pPr>
      <w:r>
        <w:t xml:space="preserve">Diarrhea, vomiting, or stomachache </w:t>
      </w:r>
    </w:p>
    <w:p w:rsidR="00606191" w:rsidRDefault="00606191" w:rsidP="00606191">
      <w:pPr>
        <w:pStyle w:val="ListParagraph"/>
        <w:numPr>
          <w:ilvl w:val="1"/>
          <w:numId w:val="1"/>
        </w:numPr>
      </w:pPr>
      <w:r>
        <w:t>New onset of severe headache, especially with a fever</w:t>
      </w:r>
    </w:p>
    <w:p w:rsidR="00606191" w:rsidRDefault="00DA3B11" w:rsidP="00606191">
      <w:pPr>
        <w:pStyle w:val="ListParagraph"/>
        <w:numPr>
          <w:ilvl w:val="0"/>
          <w:numId w:val="1"/>
        </w:numPr>
      </w:pPr>
      <w:r>
        <w:t>If your child tests positive for COVID and has symptoms, your child may return to care after:</w:t>
      </w:r>
    </w:p>
    <w:p w:rsidR="00DA3B11" w:rsidRDefault="00DA3B11" w:rsidP="00DA3B11">
      <w:pPr>
        <w:pStyle w:val="ListParagraph"/>
        <w:numPr>
          <w:ilvl w:val="1"/>
          <w:numId w:val="1"/>
        </w:numPr>
      </w:pPr>
      <w:r>
        <w:t xml:space="preserve">10 days since symptoms first appeared </w:t>
      </w:r>
      <w:r>
        <w:rPr>
          <w:b/>
        </w:rPr>
        <w:t>and</w:t>
      </w:r>
    </w:p>
    <w:p w:rsidR="00DA3B11" w:rsidRDefault="00DA3B11" w:rsidP="00DA3B11">
      <w:pPr>
        <w:pStyle w:val="ListParagraph"/>
        <w:numPr>
          <w:ilvl w:val="1"/>
          <w:numId w:val="1"/>
        </w:numPr>
      </w:pPr>
      <w:r>
        <w:t xml:space="preserve">24 hours with no fever without the use of fever-reducing medications </w:t>
      </w:r>
      <w:r>
        <w:rPr>
          <w:b/>
        </w:rPr>
        <w:t>and</w:t>
      </w:r>
    </w:p>
    <w:p w:rsidR="00DA3B11" w:rsidRDefault="00DA3B11" w:rsidP="00DA3B11">
      <w:pPr>
        <w:pStyle w:val="ListParagraph"/>
        <w:numPr>
          <w:ilvl w:val="1"/>
          <w:numId w:val="1"/>
        </w:numPr>
      </w:pPr>
      <w:r>
        <w:t>Other symptoms of COVID are improving.</w:t>
      </w:r>
    </w:p>
    <w:p w:rsidR="00DA3B11" w:rsidRDefault="00DA3B11" w:rsidP="00DA3B11">
      <w:pPr>
        <w:pStyle w:val="ListParagraph"/>
        <w:numPr>
          <w:ilvl w:val="0"/>
          <w:numId w:val="1"/>
        </w:numPr>
      </w:pPr>
      <w:r>
        <w:t>Children who test positive for COVID but do not have symptoms can be around others 10 days after their first positive COVID test.</w:t>
      </w:r>
    </w:p>
    <w:p w:rsidR="00DA3B11" w:rsidRDefault="00DA3B11" w:rsidP="00DA3B11">
      <w:pPr>
        <w:pStyle w:val="ListParagraph"/>
        <w:numPr>
          <w:ilvl w:val="0"/>
          <w:numId w:val="1"/>
        </w:numPr>
      </w:pPr>
      <w:r>
        <w:t xml:space="preserve">Children who had close contact with </w:t>
      </w:r>
      <w:r w:rsidR="007F4D0E">
        <w:rPr>
          <w:b/>
        </w:rPr>
        <w:t xml:space="preserve">a parent, </w:t>
      </w:r>
      <w:r w:rsidR="001A3079">
        <w:rPr>
          <w:b/>
        </w:rPr>
        <w:t>guardian</w:t>
      </w:r>
      <w:r w:rsidR="007F4D0E">
        <w:rPr>
          <w:b/>
        </w:rPr>
        <w:t>, or family member</w:t>
      </w:r>
      <w:r w:rsidR="001A3079">
        <w:rPr>
          <w:b/>
        </w:rPr>
        <w:t xml:space="preserve"> </w:t>
      </w:r>
      <w:r w:rsidRPr="001A3079">
        <w:t>who</w:t>
      </w:r>
      <w:r>
        <w:t xml:space="preserve"> has (suspected or confirmed) COVID should stay home for</w:t>
      </w:r>
      <w:r w:rsidR="00DD096D">
        <w:t xml:space="preserve"> the </w:t>
      </w:r>
      <w:r w:rsidR="00DD096D">
        <w:rPr>
          <w:b/>
        </w:rPr>
        <w:t>full ten day quarantine</w:t>
      </w:r>
      <w:r>
        <w:t>.</w:t>
      </w:r>
      <w:r w:rsidR="00DD096D">
        <w:t xml:space="preserve"> After completing that quarantine, the child </w:t>
      </w:r>
      <w:r w:rsidR="005E45A9">
        <w:t xml:space="preserve"> must continue to quarantine and </w:t>
      </w:r>
      <w:r w:rsidR="00DD096D">
        <w:t xml:space="preserve">may get tested </w:t>
      </w:r>
      <w:r w:rsidR="00DD096D">
        <w:rPr>
          <w:b/>
        </w:rPr>
        <w:t>five days after</w:t>
      </w:r>
      <w:r w:rsidR="00DD096D">
        <w:t xml:space="preserve"> that quarantine. If the test is negative, the child may return to care</w:t>
      </w:r>
      <w:r w:rsidR="00077FEA">
        <w:t xml:space="preserve"> three days after testing</w:t>
      </w:r>
      <w:r w:rsidR="00DD096D">
        <w:t>. If it is positive, refer to section 2.</w:t>
      </w:r>
      <w:r w:rsidR="001A3079">
        <w:t xml:space="preserve"> The reason for the extended quarantine in this case is because reasonable quarantine cannot be expected between a </w:t>
      </w:r>
      <w:r w:rsidR="00BB7B45">
        <w:t>member of the child's household</w:t>
      </w:r>
      <w:r w:rsidR="001A3079">
        <w:t xml:space="preserve"> and the child. Therefore, the </w:t>
      </w:r>
      <w:r w:rsidR="00BB7B45">
        <w:t>family member</w:t>
      </w:r>
      <w:r w:rsidR="001A3079">
        <w:t xml:space="preserve"> could feasibly infect the child on the tenth day of their quarantine. It is for this reason that we require the child to wait five days before testing after the </w:t>
      </w:r>
      <w:r w:rsidR="00BB7B45">
        <w:t>family member's</w:t>
      </w:r>
      <w:r w:rsidR="001A3079">
        <w:t xml:space="preserve"> quarantine is over.</w:t>
      </w:r>
    </w:p>
    <w:p w:rsidR="00BB7B45" w:rsidRDefault="00BB7B45" w:rsidP="00DA3B11">
      <w:pPr>
        <w:pStyle w:val="ListParagraph"/>
        <w:numPr>
          <w:ilvl w:val="0"/>
          <w:numId w:val="1"/>
        </w:numPr>
      </w:pPr>
      <w:r>
        <w:t xml:space="preserve">If a child is exposed to someone </w:t>
      </w:r>
      <w:r>
        <w:rPr>
          <w:b/>
        </w:rPr>
        <w:t>outside</w:t>
      </w:r>
      <w:r>
        <w:t xml:space="preserve"> the home and is considered a close contact, quarantine can be ended in two ways:</w:t>
      </w:r>
    </w:p>
    <w:p w:rsidR="00BB7B45" w:rsidRDefault="00BB7B45" w:rsidP="00BB7B45">
      <w:pPr>
        <w:pStyle w:val="ListParagraph"/>
        <w:numPr>
          <w:ilvl w:val="1"/>
          <w:numId w:val="1"/>
        </w:numPr>
      </w:pPr>
      <w:r>
        <w:t>After day 10 without any testing</w:t>
      </w:r>
    </w:p>
    <w:p w:rsidR="00BB7B45" w:rsidRDefault="00BB7B45" w:rsidP="00BB7B45">
      <w:pPr>
        <w:pStyle w:val="ListParagraph"/>
        <w:numPr>
          <w:ilvl w:val="1"/>
          <w:numId w:val="1"/>
        </w:numPr>
      </w:pPr>
      <w:r>
        <w:lastRenderedPageBreak/>
        <w:t>After day 7 after receiving a negative test result (test must occur on day 5 or later). This would mean that child could return to care on day 8. It should be noted that the day of exposure is considered day zero.</w:t>
      </w:r>
    </w:p>
    <w:p w:rsidR="00DA3B11" w:rsidRDefault="00DA3B11" w:rsidP="00DA3B11">
      <w:r>
        <w:t>We understand that these guidelines can be difficult to adhere to, but being overly cautious will keep our TLC family safe and healthy.</w:t>
      </w:r>
    </w:p>
    <w:p w:rsidR="001A3079" w:rsidRDefault="001A3079" w:rsidP="00DA3B11">
      <w:r>
        <w:t>Thank you for your attention in this matter!</w:t>
      </w:r>
    </w:p>
    <w:p w:rsidR="001A3079" w:rsidRDefault="001A3079" w:rsidP="00DA3B11">
      <w:r>
        <w:t>Jen and Colleen</w:t>
      </w:r>
    </w:p>
    <w:sectPr w:rsidR="001A3079" w:rsidSect="00925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C2855"/>
    <w:multiLevelType w:val="hybridMultilevel"/>
    <w:tmpl w:val="13D67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savePreviewPicture/>
  <w:compat/>
  <w:rsids>
    <w:rsidRoot w:val="00606191"/>
    <w:rsid w:val="00077FEA"/>
    <w:rsid w:val="001A3079"/>
    <w:rsid w:val="003A3781"/>
    <w:rsid w:val="005E45A9"/>
    <w:rsid w:val="00600C15"/>
    <w:rsid w:val="00606191"/>
    <w:rsid w:val="007F4D0E"/>
    <w:rsid w:val="0092565B"/>
    <w:rsid w:val="00BB7B45"/>
    <w:rsid w:val="00DA3B11"/>
    <w:rsid w:val="00DD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1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TLC4 Office</dc:creator>
  <cp:lastModifiedBy>TLC4 Office</cp:lastModifiedBy>
  <cp:revision>2</cp:revision>
  <cp:lastPrinted>2021-10-26T18:20:00Z</cp:lastPrinted>
  <dcterms:created xsi:type="dcterms:W3CDTF">2021-10-25T15:02:00Z</dcterms:created>
  <dcterms:modified xsi:type="dcterms:W3CDTF">2021-12-08T13:20:00Z</dcterms:modified>
</cp:coreProperties>
</file>